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ИВАЊИЦА</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10"/>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1"/>
      <w:bookmarkEnd w:id="3"/>
      <w:r w:rsidRPr="001F55F6">
        <w:rPr>
          <w:rStyle w:val="DefaultParagraphFont"/>
          <w:rFonts w:ascii="Calibri" w:eastAsia="Calibri" w:hAnsi="Calibri" w:cs="Calibri"/>
          <w:b/>
          <w:i w:val="0"/>
          <w:caps w:val="0"/>
          <w:smallCaps w:val="0"/>
          <w:strike w:val="0"/>
          <w:color w:val="auto"/>
          <w:w w:val="100"/>
          <w:sz w:val="20"/>
          <w:szCs w:val="20"/>
          <w:highlight w:val="none"/>
        </w:rPr>
        <w:t>13.СЕПТЕМБРА БР.39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3"/>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12"/>
      <w:bookmarkEnd w:id="5"/>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26.09.2022</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1267/2022-3</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30/2022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Нерегистровани лекови</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Ф02-0034500</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7"/>
      <w:bookmarkEnd w:id="17"/>
      <w:r>
        <w:rPr>
          <w:rStyle w:val="DefaultParagraphFont"/>
          <w:rFonts w:ascii="Calibri" w:eastAsia="Calibri" w:hAnsi="Calibri" w:cs="Calibri"/>
          <w:b/>
          <w:i w:val="0"/>
          <w:caps w:val="0"/>
          <w:smallCaps w:val="0"/>
          <w:strike w:val="0"/>
          <w:color w:val="auto"/>
          <w:w w:val="100"/>
          <w:sz w:val="20"/>
          <w:szCs w:val="20"/>
          <w:highlight w:val="none"/>
        </w:rPr>
        <w:t>33600000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4"/>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Нерегистровани лекови-примар</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20" w:name="16"/>
            <w:bookmarkEnd w:id="20"/>
            <w:r w:rsidRPr="001F55F6">
              <w:rPr>
                <w:rStyle w:val="DefaultParagraphFont"/>
                <w:rFonts w:ascii="Calibri" w:eastAsia="Calibri" w:hAnsi="Calibri" w:cs="Calibri"/>
                <w:b/>
                <w:i w:val="0"/>
                <w:caps w:val="0"/>
                <w:smallCaps w:val="0"/>
                <w:strike w:val="0"/>
                <w:color w:val="auto"/>
                <w:w w:val="100"/>
                <w:sz w:val="20"/>
                <w:szCs w:val="20"/>
                <w:highlight w:val="none"/>
              </w:rPr>
              <w:t>40.900,00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7"/>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ИНО-ПХАРМ ДОО БЕОГРАД</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101743912</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БОРЕ СТАНКОВИЋА 2</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(Чукарица)</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11030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40.900,00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44.990,00</w:t>
            </w:r>
          </w:p>
          <w:p w:rsidR="00246D5A"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31" w:name="21"/>
            <w:bookmarkEnd w:id="31"/>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2" w:name="18"/>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понуђача Инопхарм доо Београд је потпуна, односно садржи све потребне делове захтеване конкурсном документацијом. Понуђена вредност је у складу са процењеном вредности. Комисији за јавне набавке није познато зашто је само један понуђач поднео понуду. На Порталу јавних набавки ниједан понуђач није поставио питање нити захтев за додатно појашњење којим би указао на било какав недостатак у конкурсној документацији.</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3" w:name="29"/>
            <w:bookmarkEnd w:id="33"/>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4" w:name="30"/>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Нерегистровани лекови-секундар</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35" w:name="31"/>
            <w:bookmarkEnd w:id="35"/>
            <w:r w:rsidRPr="001F55F6">
              <w:rPr>
                <w:rStyle w:val="DefaultParagraphFont"/>
                <w:rFonts w:ascii="Calibri" w:eastAsia="Calibri" w:hAnsi="Calibri" w:cs="Calibri"/>
                <w:b/>
                <w:i w:val="0"/>
                <w:caps w:val="0"/>
                <w:smallCaps w:val="0"/>
                <w:strike w:val="0"/>
                <w:color w:val="auto"/>
                <w:w w:val="100"/>
                <w:sz w:val="20"/>
                <w:szCs w:val="20"/>
                <w:highlight w:val="none"/>
              </w:rPr>
              <w:t>13.100,00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6" w:name="32"/>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ИНО-ПХАРМ ДОО БЕОГРАД</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101743912</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БОРЕ СТАНКОВИЋА 2</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(Чукарица)</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11030</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13.100,00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14.410,00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46" w:name="36"/>
            <w:bookmarkEnd w:id="46"/>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47" w:name="33"/>
            <w:bookmarkEnd w:id="4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понуђача Инопхарм доо Београд је потпуна, односно садржи све потребне делове захтеване конкурсном документацијом. Понуђена вредност је у складу са процењеном вредности. Комисији за јавне набавке није познато зашто је само један понуђач поднео понуду. На Порталу јавних набавки ниједан понуђач није поставио питање нити захтев за додатно појашњење којим би указао на било какав недостатак у конкурсној документацији.</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Нерегистровани лекови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30/2022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1267/2022, 14.09.2022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54.000,00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33600000-Фармацеутски производи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Нерегисторвани лекови (адреналин, аминофилин, пропафенон, лидокаин спреј, глукоза 50%).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Ф02-0034500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15.09.2022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26.09.2022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Јасмина Маричић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Љиљана Ајдачић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Милица Драгићевић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Вера Поповић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лекови-примар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40.900,00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лекови-секундар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13.100,00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26.09.2022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26.09.2022 10:04:08</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лекови-примар</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ИНО-ПХАРМ ДОО БЕОГРАД, БОРЕ СТАНКОВИЋА 2, 11030, Београд (Чукарица),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424/22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23.9.2022. 10:08:06</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лекови-секундар</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ИНО-ПХАРМ ДОО БЕОГРАД, БОРЕ СТАНКОВИЋА 2, 11030, Београд (Чукарица),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424/22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23.9.2022. 10:08:06</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Нерегистровани лекови-примар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ИНО-ПХАРМ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вирмански,  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Нерегистровани лекови-секундар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ИНО-ПХАРМ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вирмански,  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Нерегистровани лекови-примар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ИНО-ПХАРМ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44990.00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вирмански,  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Нерегистровани лекови-секундар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ИНО-ПХАРМ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вирмански,  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лекови-примар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ИНО-ПХАРМ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44.990,00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лекови-секундар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ИНО-ПХАРМ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14.410,00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лекови-примар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ИНО-ПХАРМ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40.900,00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понуђача Инопхарм доо Београд је потпуна, односно садржи све потребне делове захтеване конкурсном документацијом. Понуђена вредност је у складу са процењеном вредности. Комисији за јавне набавке није познато зашто је само један понуђач поднео понуду. На Порталу јавних набавки ниједан понуђач није поставио питање нити захтев за додатно појашњење којим би указао на било какав недостатак у конкурсној документацији.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Нерегистровани лекови-секундар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ИНО-ПХАРМ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13.100,00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понуђача Инопхарм доо Београд је потпуна, односно садржи све потребне делове захтеване конкурсном документацијом. Понуђена вредност је у складу са процењеном вредности. Комисији за јавне набавке није познато зашто је само један понуђач поднео понуду. На Порталу јавних набавки ниједан понуђач није поставио питање нити захтев за додатно појашњење којим би указао на било какав недостатак у конкурсној документацији.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48" w:name="_Hlk32839505_0"/>
      <w:bookmarkStart w:id="49" w:name="1_0"/>
      <w:bookmarkEnd w:id="49"/>
      <w:r>
        <w:rPr>
          <w:rFonts w:ascii="Calibri" w:eastAsia="Calibri" w:hAnsi="Calibri" w:cs="Calibri"/>
          <w:w w:val="100"/>
        </w:rPr>
        <w:t>Понуда понуђача Инопхарм доо Београд је потпуна, односно садржи све потребне делове захтеване конкурсном документацијом. Понуђена вредност је у складу са процењеном вредности. Комисији за јавне набавке није познато зашто је само један понуђач поднео понуду. На Порталу јавних набавки ниједан понуђач није поставио питање нити захтев за додатно појашњење којим би указао на било какав недостатак у конкурсној документацији.</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48"/>
      <w:bookmarkStart w:id="50" w:name="2_0"/>
      <w:bookmarkEnd w:id="50"/>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OBR_OdlukaODodeli_Grupna.dotx</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2021-01-19T16:38:00Z</dcterms:created>
  <dcterms:modified xsi:type="dcterms:W3CDTF">2021-02-17T11:15:00Z</dcterms:modified>
</cp:coreProperties>
</file>